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1855" w14:textId="3D1458B7" w:rsidR="00153E63" w:rsidRPr="00153E63" w:rsidRDefault="00153E63" w:rsidP="00153E63">
      <w:pPr>
        <w:spacing w:afterLines="120" w:after="288"/>
        <w:ind w:left="5040"/>
        <w:jc w:val="center"/>
        <w:rPr>
          <w:rFonts w:ascii="Times New Roman" w:hAnsi="Times New Roman"/>
          <w:bCs/>
          <w:lang w:val="cs-CZ"/>
        </w:rPr>
      </w:pPr>
      <w:r w:rsidRPr="00153E63">
        <w:rPr>
          <w:rFonts w:ascii="Times New Roman" w:hAnsi="Times New Roman"/>
          <w:bCs/>
          <w:lang w:val="cs-CZ"/>
        </w:rPr>
        <w:t>Příloha č. 1</w:t>
      </w:r>
      <w:r>
        <w:rPr>
          <w:rFonts w:ascii="Times New Roman" w:hAnsi="Times New Roman"/>
          <w:bCs/>
          <w:lang w:val="cs-CZ"/>
        </w:rPr>
        <w:t xml:space="preserve"> Výzvy – Technická specifikace</w:t>
      </w:r>
    </w:p>
    <w:p w14:paraId="1953DFA8" w14:textId="076A597F" w:rsidR="00A9183E" w:rsidRPr="00A9183E" w:rsidRDefault="0007532F" w:rsidP="00A9183E">
      <w:pPr>
        <w:spacing w:afterLines="120" w:after="288"/>
        <w:jc w:val="center"/>
        <w:rPr>
          <w:rFonts w:ascii="Times New Roman" w:hAnsi="Times New Roman"/>
          <w:b/>
          <w:sz w:val="28"/>
          <w:szCs w:val="28"/>
          <w:lang w:val="cs-CZ"/>
        </w:rPr>
      </w:pPr>
      <w:r w:rsidRPr="00AB4F75">
        <w:rPr>
          <w:rFonts w:ascii="Times New Roman" w:hAnsi="Times New Roman"/>
          <w:b/>
          <w:sz w:val="28"/>
          <w:szCs w:val="28"/>
          <w:lang w:val="cs-CZ"/>
        </w:rPr>
        <w:t>Technická s</w:t>
      </w:r>
      <w:r w:rsidR="00861530" w:rsidRPr="00AB4F75">
        <w:rPr>
          <w:rFonts w:ascii="Times New Roman" w:hAnsi="Times New Roman"/>
          <w:b/>
          <w:sz w:val="28"/>
          <w:szCs w:val="28"/>
          <w:lang w:val="cs-CZ"/>
        </w:rPr>
        <w:t>pecifikace plánovaného přístrojového vybavení</w:t>
      </w:r>
    </w:p>
    <w:tbl>
      <w:tblPr>
        <w:tblW w:w="85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559"/>
        <w:gridCol w:w="2126"/>
      </w:tblGrid>
      <w:tr w:rsidR="00861530" w:rsidRPr="005C5E6D" w14:paraId="6A756CF9" w14:textId="77777777" w:rsidTr="006258CD">
        <w:trPr>
          <w:trHeight w:val="582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7EF45" w14:textId="77777777" w:rsidR="00861530" w:rsidRPr="00A042CD" w:rsidRDefault="00861530" w:rsidP="005F0C75">
            <w:pPr>
              <w:keepNext/>
              <w:spacing w:line="30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cs-CZ"/>
              </w:rPr>
            </w:pPr>
            <w:r w:rsidRPr="00A042CD">
              <w:rPr>
                <w:rFonts w:ascii="Times New Roman" w:hAnsi="Times New Roman"/>
                <w:b/>
                <w:sz w:val="24"/>
                <w:szCs w:val="24"/>
                <w:lang w:val="cs-CZ"/>
              </w:rPr>
              <w:t xml:space="preserve">Název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30F98" w14:textId="77777777" w:rsidR="00861530" w:rsidRPr="005C5E6D" w:rsidRDefault="00861530" w:rsidP="005F0C75">
            <w:pPr>
              <w:keepNext/>
              <w:spacing w:line="30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cs-CZ"/>
              </w:rPr>
            </w:pPr>
            <w:r w:rsidRPr="005C5E6D">
              <w:rPr>
                <w:rFonts w:ascii="Times New Roman" w:hAnsi="Times New Roman"/>
                <w:b/>
                <w:sz w:val="24"/>
                <w:szCs w:val="24"/>
                <w:lang w:val="cs-CZ"/>
              </w:rPr>
              <w:t>Počet kusů položky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000000" w:fill="FFFFFF"/>
          </w:tcPr>
          <w:p w14:paraId="1B5A18C8" w14:textId="77777777" w:rsidR="00861530" w:rsidRPr="005C5E6D" w:rsidRDefault="00861530" w:rsidP="005F0C75">
            <w:pPr>
              <w:keepNext/>
              <w:spacing w:line="30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cs-CZ"/>
              </w:rPr>
            </w:pPr>
            <w:r w:rsidRPr="005C5E6D">
              <w:rPr>
                <w:rFonts w:ascii="Times New Roman" w:hAnsi="Times New Roman"/>
                <w:b/>
                <w:sz w:val="24"/>
                <w:szCs w:val="24"/>
                <w:lang w:val="cs-CZ"/>
              </w:rPr>
              <w:t>Plán. cena celkem bez DPH (Kč)</w:t>
            </w:r>
          </w:p>
        </w:tc>
      </w:tr>
      <w:tr w:rsidR="00AB4F75" w:rsidRPr="005C5E6D" w14:paraId="18D80200" w14:textId="77777777" w:rsidTr="006258CD">
        <w:trPr>
          <w:trHeight w:val="614"/>
          <w:jc w:val="center"/>
        </w:trPr>
        <w:tc>
          <w:tcPr>
            <w:tcW w:w="48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E26EC4" w14:textId="77777777" w:rsidR="004F40DC" w:rsidRPr="00A042CD" w:rsidRDefault="00620CAD" w:rsidP="00A34737">
            <w:pPr>
              <w:spacing w:after="0" w:line="300" w:lineRule="auto"/>
              <w:rPr>
                <w:rFonts w:ascii="Times New Roman" w:hAnsi="Times New Roman"/>
                <w:sz w:val="24"/>
                <w:szCs w:val="24"/>
                <w:lang w:val="cs-CZ"/>
              </w:rPr>
            </w:pPr>
            <w:r w:rsidRPr="00A34737">
              <w:rPr>
                <w:rFonts w:ascii="Times New Roman" w:hAnsi="Times New Roman"/>
                <w:sz w:val="24"/>
                <w:szCs w:val="24"/>
                <w:lang w:val="cs-CZ"/>
              </w:rPr>
              <w:t>Dokumentační systém pro snímání značených gelů, membrán a 3D objektů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C014AB" w14:textId="77777777" w:rsidR="00861530" w:rsidRPr="005C5E6D" w:rsidRDefault="00861530" w:rsidP="004F40DC">
            <w:pPr>
              <w:spacing w:after="0" w:line="300" w:lineRule="auto"/>
              <w:jc w:val="center"/>
              <w:rPr>
                <w:rFonts w:ascii="Times New Roman" w:hAnsi="Times New Roman"/>
                <w:sz w:val="24"/>
                <w:szCs w:val="24"/>
                <w:lang w:val="cs-CZ"/>
              </w:rPr>
            </w:pPr>
            <w:r w:rsidRPr="005C5E6D">
              <w:rPr>
                <w:rFonts w:ascii="Times New Roman" w:hAnsi="Times New Roman"/>
                <w:sz w:val="24"/>
                <w:szCs w:val="24"/>
                <w:lang w:val="cs-CZ"/>
              </w:rPr>
              <w:t>1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E5B831" w14:textId="77777777" w:rsidR="00861530" w:rsidRPr="005C5E6D" w:rsidRDefault="004F40DC" w:rsidP="004F40DC">
            <w:pPr>
              <w:spacing w:after="0" w:line="300" w:lineRule="auto"/>
              <w:jc w:val="center"/>
              <w:rPr>
                <w:rFonts w:ascii="Times New Roman" w:hAnsi="Times New Roman"/>
                <w:sz w:val="24"/>
                <w:szCs w:val="24"/>
                <w:lang w:val="cs-CZ"/>
              </w:rPr>
            </w:pPr>
            <w:r w:rsidRPr="005C5E6D">
              <w:rPr>
                <w:rFonts w:ascii="Times New Roman" w:hAnsi="Times New Roman"/>
                <w:sz w:val="24"/>
                <w:szCs w:val="24"/>
                <w:lang w:val="cs-CZ"/>
              </w:rPr>
              <w:t>950</w:t>
            </w:r>
            <w:r w:rsidR="005C5E6D">
              <w:rPr>
                <w:rFonts w:ascii="Times New Roman" w:hAnsi="Times New Roman"/>
                <w:sz w:val="24"/>
                <w:szCs w:val="24"/>
                <w:lang w:val="cs-CZ"/>
              </w:rPr>
              <w:t> 000,-</w:t>
            </w:r>
          </w:p>
        </w:tc>
      </w:tr>
      <w:tr w:rsidR="00861530" w:rsidRPr="00D523D5" w14:paraId="7D9CFB32" w14:textId="77777777" w:rsidTr="006258CD">
        <w:trPr>
          <w:trHeight w:val="300"/>
          <w:jc w:val="center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17771" w14:textId="77777777" w:rsidR="00861530" w:rsidRPr="00A042CD" w:rsidRDefault="00861530" w:rsidP="00A042CD">
            <w:pPr>
              <w:pStyle w:val="Odstavecseseznamem"/>
              <w:spacing w:before="0"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u w:val="single"/>
              </w:rPr>
            </w:pPr>
            <w:r w:rsidRPr="00A042CD">
              <w:rPr>
                <w:rFonts w:ascii="Times New Roman" w:hAnsi="Times New Roman"/>
                <w:sz w:val="24"/>
                <w:u w:val="single"/>
              </w:rPr>
              <w:t>Popis:</w:t>
            </w:r>
          </w:p>
          <w:p w14:paraId="4BE001CB" w14:textId="77777777" w:rsidR="00C25334" w:rsidRPr="00A042CD" w:rsidRDefault="007E29DB" w:rsidP="00A042CD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S</w:t>
            </w:r>
            <w:r w:rsidR="00C25334" w:rsidRPr="00A042CD">
              <w:rPr>
                <w:rFonts w:ascii="Times New Roman" w:eastAsia="ari" w:hAnsi="Times New Roman"/>
                <w:sz w:val="24"/>
              </w:rPr>
              <w:t>ystém umožňuje zobrazování průhledných vzorků (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agarózové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, PAGE a fluorescenční gely) i neprůhledných vzorků (Western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Blot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,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Southern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Blot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,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Northern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Blot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,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Dot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Blot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,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Blot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Arrays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>, TLC nebo barvené</w:t>
            </w:r>
            <w:r w:rsidR="00A042CD" w:rsidRPr="00A042CD">
              <w:rPr>
                <w:rFonts w:ascii="Times New Roman" w:eastAsia="ari" w:hAnsi="Times New Roman"/>
                <w:sz w:val="24"/>
              </w:rPr>
              <w:t xml:space="preserve"> vzorky</w:t>
            </w:r>
            <w:r w:rsidR="00C25334" w:rsidRPr="00A042CD">
              <w:rPr>
                <w:rFonts w:ascii="Times New Roman" w:eastAsia="ari" w:hAnsi="Times New Roman"/>
                <w:sz w:val="24"/>
              </w:rPr>
              <w:t xml:space="preserve">, např. </w:t>
            </w:r>
            <w:proofErr w:type="spellStart"/>
            <w:r w:rsidR="00C25334" w:rsidRPr="00A042CD">
              <w:rPr>
                <w:rFonts w:ascii="Times New Roman" w:eastAsia="ari" w:hAnsi="Times New Roman"/>
                <w:sz w:val="24"/>
              </w:rPr>
              <w:t>Ponceau</w:t>
            </w:r>
            <w:proofErr w:type="spellEnd"/>
            <w:r w:rsidR="00C25334" w:rsidRPr="00A042CD">
              <w:rPr>
                <w:rFonts w:ascii="Times New Roman" w:eastAsia="ari" w:hAnsi="Times New Roman"/>
                <w:sz w:val="24"/>
              </w:rPr>
              <w:t xml:space="preserve"> </w:t>
            </w:r>
            <w:r w:rsidR="00A042CD" w:rsidRPr="00A042CD">
              <w:rPr>
                <w:rFonts w:ascii="Times New Roman" w:eastAsia="ari" w:hAnsi="Times New Roman"/>
                <w:sz w:val="24"/>
              </w:rPr>
              <w:t>S</w:t>
            </w:r>
            <w:r w:rsidR="00C25334" w:rsidRPr="00A042CD">
              <w:rPr>
                <w:rFonts w:ascii="Times New Roman" w:eastAsia="ari" w:hAnsi="Times New Roman"/>
                <w:sz w:val="24"/>
              </w:rPr>
              <w:t>)</w:t>
            </w:r>
            <w:r w:rsidRPr="00A042CD">
              <w:rPr>
                <w:rFonts w:ascii="Times New Roman" w:eastAsia="ari" w:hAnsi="Times New Roman"/>
                <w:sz w:val="24"/>
              </w:rPr>
              <w:t>.</w:t>
            </w:r>
          </w:p>
          <w:p w14:paraId="6BB1971E" w14:textId="77777777" w:rsidR="00C25334" w:rsidRPr="00A042CD" w:rsidRDefault="00A042CD" w:rsidP="00A042CD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Přístroj musí umožňovat také multiplexní snímání fluorescence u živých laboratorních zvířat (myš, potkan), na tkáňových řezech,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mikrodestičkách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>, mikročipech či sklíčkách</w:t>
            </w:r>
            <w:r w:rsidR="007E29DB" w:rsidRPr="00A042CD">
              <w:rPr>
                <w:rFonts w:ascii="Times New Roman" w:eastAsia="ari" w:hAnsi="Times New Roman"/>
                <w:sz w:val="24"/>
              </w:rPr>
              <w:t>.</w:t>
            </w:r>
          </w:p>
          <w:p w14:paraId="16FF59F4" w14:textId="77777777" w:rsidR="00C25334" w:rsidRPr="00A042CD" w:rsidRDefault="00C25334" w:rsidP="005C5E6D">
            <w:pPr>
              <w:pStyle w:val="Odstavecseseznamem"/>
              <w:spacing w:before="0"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u w:val="single"/>
              </w:rPr>
            </w:pPr>
            <w:r w:rsidRPr="00A042CD">
              <w:rPr>
                <w:rFonts w:ascii="Times New Roman" w:hAnsi="Times New Roman"/>
                <w:sz w:val="24"/>
                <w:u w:val="single"/>
              </w:rPr>
              <w:t>Kamera:</w:t>
            </w:r>
          </w:p>
          <w:p w14:paraId="5D2AA973" w14:textId="77777777" w:rsidR="00C25334" w:rsidRPr="00A042CD" w:rsidRDefault="00C25334" w:rsidP="00C25334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min. 9,14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MPx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 CCD kamera (3380 x 2704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px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>)</w:t>
            </w:r>
          </w:p>
          <w:p w14:paraId="48B38961" w14:textId="77777777" w:rsidR="00C25334" w:rsidRPr="00A042CD" w:rsidRDefault="00C25334" w:rsidP="00C25334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Velikost pixelu min. 3,69 µm x 3,69 µm</w:t>
            </w:r>
          </w:p>
          <w:p w14:paraId="2AAA1798" w14:textId="77777777" w:rsidR="00C25334" w:rsidRPr="00A042CD" w:rsidRDefault="00C25334" w:rsidP="00C25334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Clona</w:t>
            </w:r>
            <w:r w:rsidRPr="00A042CD">
              <w:rPr>
                <w:rFonts w:ascii="Times New Roman" w:hAnsi="Times New Roman"/>
                <w:sz w:val="24"/>
              </w:rPr>
              <w:t xml:space="preserve"> </w:t>
            </w:r>
            <w:r w:rsidRPr="00A042CD">
              <w:rPr>
                <w:rFonts w:ascii="Times New Roman" w:eastAsia="ari" w:hAnsi="Times New Roman"/>
                <w:sz w:val="24"/>
              </w:rPr>
              <w:t>alespoň f/0,95, průměr 25 mm, motorizovaná</w:t>
            </w:r>
          </w:p>
          <w:p w14:paraId="5A57F563" w14:textId="77777777" w:rsidR="007E29DB" w:rsidRPr="00A042CD" w:rsidRDefault="00C25334" w:rsidP="000E1DA9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Rozšířený dynamický rozsah (EDR) min. 7.2 OD, </w:t>
            </w:r>
            <w:r w:rsidR="00A042CD" w:rsidRPr="00A042CD">
              <w:rPr>
                <w:rFonts w:ascii="Times New Roman" w:eastAsia="ari" w:hAnsi="Times New Roman"/>
                <w:sz w:val="24"/>
              </w:rPr>
              <w:t xml:space="preserve">barevná hloubka 24 bitů            </w:t>
            </w:r>
            <w:proofErr w:type="gramStart"/>
            <w:r w:rsidR="00A042CD" w:rsidRPr="00A042CD">
              <w:rPr>
                <w:rFonts w:ascii="Times New Roman" w:eastAsia="ari" w:hAnsi="Times New Roman"/>
                <w:sz w:val="24"/>
              </w:rPr>
              <w:t xml:space="preserve">   (</w:t>
            </w:r>
            <w:proofErr w:type="gramEnd"/>
            <w:r w:rsidR="00A042CD" w:rsidRPr="00A042CD">
              <w:rPr>
                <w:rFonts w:ascii="Times New Roman" w:eastAsia="ari" w:hAnsi="Times New Roman"/>
                <w:sz w:val="24"/>
              </w:rPr>
              <w:t>16 777 216 různých barev)</w:t>
            </w:r>
          </w:p>
          <w:p w14:paraId="7B6DC8A1" w14:textId="77777777" w:rsidR="00A042CD" w:rsidRPr="00A042CD" w:rsidRDefault="00A042CD" w:rsidP="00C25334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Automatické ostření</w:t>
            </w:r>
          </w:p>
          <w:p w14:paraId="3DB6B762" w14:textId="77777777" w:rsidR="00A042CD" w:rsidRPr="00A042CD" w:rsidRDefault="00A042CD" w:rsidP="00C25334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Automatická i manuální expozice</w:t>
            </w:r>
          </w:p>
          <w:p w14:paraId="25A5FDD9" w14:textId="77777777" w:rsidR="00C25334" w:rsidRPr="00A042CD" w:rsidRDefault="00C25334" w:rsidP="00C25334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Karusel na filtry</w:t>
            </w:r>
            <w:r w:rsidR="00A042CD" w:rsidRPr="00A042CD">
              <w:rPr>
                <w:rFonts w:ascii="Times New Roman" w:eastAsia="ari" w:hAnsi="Times New Roman"/>
                <w:sz w:val="24"/>
              </w:rPr>
              <w:t>:</w:t>
            </w:r>
            <w:r w:rsidRPr="00A042CD">
              <w:rPr>
                <w:rFonts w:ascii="Times New Roman" w:eastAsia="ari" w:hAnsi="Times New Roman"/>
                <w:sz w:val="24"/>
              </w:rPr>
              <w:t xml:space="preserve"> min. 7 pozic</w:t>
            </w:r>
          </w:p>
          <w:p w14:paraId="6C08401A" w14:textId="77777777" w:rsidR="00A042CD" w:rsidRPr="00A042CD" w:rsidRDefault="00A042CD" w:rsidP="00C25334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Aktivní chlazení: min. –50 °C pod okolní teplotou (RT)</w:t>
            </w:r>
          </w:p>
          <w:p w14:paraId="13901039" w14:textId="77777777" w:rsidR="00C25334" w:rsidRPr="00A042CD" w:rsidRDefault="00C25334" w:rsidP="00C25334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Snímací plocha min. 20 x 16 cm</w:t>
            </w:r>
          </w:p>
          <w:p w14:paraId="18CB080B" w14:textId="77777777" w:rsidR="0007532F" w:rsidRPr="00A042CD" w:rsidRDefault="00C25334" w:rsidP="005C5E6D">
            <w:pPr>
              <w:pStyle w:val="Odstavecseseznamem"/>
              <w:spacing w:before="0"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u w:val="single"/>
              </w:rPr>
            </w:pPr>
            <w:r w:rsidRPr="00A042CD">
              <w:rPr>
                <w:rFonts w:ascii="Times New Roman" w:hAnsi="Times New Roman"/>
                <w:sz w:val="24"/>
                <w:u w:val="single"/>
              </w:rPr>
              <w:t>A</w:t>
            </w:r>
            <w:r w:rsidR="0007532F" w:rsidRPr="00A042CD">
              <w:rPr>
                <w:rFonts w:ascii="Times New Roman" w:hAnsi="Times New Roman"/>
                <w:sz w:val="24"/>
                <w:u w:val="single"/>
              </w:rPr>
              <w:t>plikace</w:t>
            </w:r>
            <w:r w:rsidR="0007532F" w:rsidRPr="00A042CD">
              <w:rPr>
                <w:rFonts w:ascii="Times New Roman" w:hAnsi="Times New Roman"/>
                <w:sz w:val="24"/>
              </w:rPr>
              <w:t>:</w:t>
            </w:r>
          </w:p>
          <w:p w14:paraId="40003D5A" w14:textId="77777777" w:rsidR="007E29DB" w:rsidRPr="00A042CD" w:rsidRDefault="007E29DB" w:rsidP="001202BE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UV světlo: dvě vlnové délky: 302 a 365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 (</w:t>
            </w:r>
            <w:r w:rsidR="001202BE" w:rsidRPr="00A042CD">
              <w:rPr>
                <w:rFonts w:ascii="Times New Roman" w:eastAsia="ari" w:hAnsi="Times New Roman"/>
                <w:sz w:val="24"/>
              </w:rPr>
              <w:t xml:space="preserve">pro </w:t>
            </w:r>
            <w:r w:rsidRPr="00A042CD">
              <w:rPr>
                <w:rFonts w:ascii="Times New Roman" w:eastAsia="ari" w:hAnsi="Times New Roman"/>
                <w:sz w:val="24"/>
              </w:rPr>
              <w:t>detekc</w:t>
            </w:r>
            <w:r w:rsidR="001202BE" w:rsidRPr="00A042CD">
              <w:rPr>
                <w:rFonts w:ascii="Times New Roman" w:eastAsia="ari" w:hAnsi="Times New Roman"/>
                <w:sz w:val="24"/>
              </w:rPr>
              <w:t>i</w:t>
            </w:r>
            <w:r w:rsidRPr="00A042CD">
              <w:rPr>
                <w:rFonts w:ascii="Times New Roman" w:eastAsia="ari" w:hAnsi="Times New Roman"/>
                <w:sz w:val="24"/>
              </w:rPr>
              <w:t xml:space="preserve">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ethidium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 bromidu</w:t>
            </w:r>
            <w:r w:rsidR="001202BE" w:rsidRPr="00A042CD">
              <w:rPr>
                <w:rFonts w:ascii="Times New Roman" w:eastAsia="ari" w:hAnsi="Times New Roman"/>
                <w:sz w:val="24"/>
              </w:rPr>
              <w:t xml:space="preserve"> a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Stain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>-Free™)</w:t>
            </w:r>
          </w:p>
          <w:p w14:paraId="643E77BD" w14:textId="77777777" w:rsidR="001202BE" w:rsidRPr="00A042CD" w:rsidRDefault="007E29DB" w:rsidP="001202BE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Výsuvný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transiluminátor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 s </w:t>
            </w:r>
            <w:r w:rsidR="001202BE" w:rsidRPr="00A042CD">
              <w:rPr>
                <w:rFonts w:ascii="Times New Roman" w:eastAsia="ari" w:hAnsi="Times New Roman"/>
                <w:sz w:val="24"/>
              </w:rPr>
              <w:t>možností bezpečného vyřezávání z gelů (ochrana proti ozáření)</w:t>
            </w:r>
          </w:p>
          <w:p w14:paraId="4B8489E4" w14:textId="77777777" w:rsidR="007E29DB" w:rsidRPr="00A042CD" w:rsidRDefault="007E29DB" w:rsidP="001202BE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Epi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-modré světlo 472 ± 15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 </w:t>
            </w:r>
          </w:p>
          <w:p w14:paraId="36AACFD0" w14:textId="77777777" w:rsidR="007E29DB" w:rsidRPr="00A042CD" w:rsidRDefault="007E29DB" w:rsidP="001202BE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Epi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>-bílé světlo ve viditeln</w:t>
            </w:r>
            <w:r w:rsidR="001202BE" w:rsidRPr="00A042CD">
              <w:rPr>
                <w:rFonts w:ascii="Times New Roman" w:eastAsia="ari" w:hAnsi="Times New Roman"/>
                <w:sz w:val="24"/>
              </w:rPr>
              <w:t>ém spektru</w:t>
            </w:r>
          </w:p>
          <w:p w14:paraId="51F32C30" w14:textId="77777777" w:rsidR="001202BE" w:rsidRPr="00A042CD" w:rsidRDefault="007E29DB" w:rsidP="001202BE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Chemiluminiscence</w:t>
            </w:r>
          </w:p>
          <w:p w14:paraId="78F30E2B" w14:textId="77777777" w:rsidR="007E29DB" w:rsidRPr="00A042CD" w:rsidRDefault="007E29DB" w:rsidP="001202BE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Fluorescence ve viditelné oblasti: min. 3 sady LED excitačních zdrojů – </w:t>
            </w:r>
            <w:r w:rsidR="001202BE" w:rsidRPr="00A042CD">
              <w:rPr>
                <w:rFonts w:ascii="Times New Roman" w:eastAsia="ari" w:hAnsi="Times New Roman"/>
                <w:sz w:val="24"/>
              </w:rPr>
              <w:t xml:space="preserve">červená (Cy5): 628 ± 16 </w:t>
            </w:r>
            <w:proofErr w:type="spellStart"/>
            <w:r w:rsidR="001202BE"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="001202BE" w:rsidRPr="00A042CD">
              <w:rPr>
                <w:rFonts w:ascii="Times New Roman" w:eastAsia="ari" w:hAnsi="Times New Roman"/>
                <w:sz w:val="24"/>
              </w:rPr>
              <w:t xml:space="preserve">, zelená (Cy3): 524 ± 12 </w:t>
            </w:r>
            <w:proofErr w:type="spellStart"/>
            <w:r w:rsidR="001202BE"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="001202BE" w:rsidRPr="00A042CD">
              <w:rPr>
                <w:rFonts w:ascii="Times New Roman" w:eastAsia="ari" w:hAnsi="Times New Roman"/>
                <w:sz w:val="24"/>
              </w:rPr>
              <w:t xml:space="preserve">, modrá (Cy2): 472 ± 15 </w:t>
            </w:r>
            <w:proofErr w:type="spellStart"/>
            <w:r w:rsidR="001202BE"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="001202BE" w:rsidRPr="00A042CD">
              <w:rPr>
                <w:rFonts w:ascii="Times New Roman" w:eastAsia="ari" w:hAnsi="Times New Roman"/>
                <w:sz w:val="24"/>
              </w:rPr>
              <w:t>; výdrž každého zdroje min. 40 000 pracovních hodin</w:t>
            </w:r>
          </w:p>
          <w:p w14:paraId="1F737492" w14:textId="77777777" w:rsidR="007E29DB" w:rsidRPr="00A042CD" w:rsidRDefault="007E29DB" w:rsidP="001202BE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lastRenderedPageBreak/>
              <w:t>Fluorescence v blízké infračervené oblasti: min. 2 sety EPI NIR LASER diod s excitací 685 ± 3</w:t>
            </w:r>
            <w:r w:rsidR="001202BE" w:rsidRPr="00A042CD">
              <w:rPr>
                <w:rFonts w:ascii="Times New Roman" w:eastAsia="ari" w:hAnsi="Times New Roman"/>
                <w:sz w:val="24"/>
              </w:rPr>
              <w:t xml:space="preserve">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 a 784 ± </w:t>
            </w:r>
            <w:r w:rsidR="001202BE" w:rsidRPr="00A042CD">
              <w:rPr>
                <w:rFonts w:ascii="Times New Roman" w:eastAsia="ari" w:hAnsi="Times New Roman"/>
                <w:sz w:val="24"/>
              </w:rPr>
              <w:t xml:space="preserve">3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="001202BE" w:rsidRPr="00A042CD">
              <w:rPr>
                <w:rFonts w:ascii="Times New Roman" w:eastAsia="ari" w:hAnsi="Times New Roman"/>
                <w:sz w:val="24"/>
              </w:rPr>
              <w:t>;</w:t>
            </w:r>
            <w:r w:rsidRPr="00A042CD">
              <w:rPr>
                <w:rFonts w:ascii="Times New Roman" w:eastAsia="ari" w:hAnsi="Times New Roman"/>
                <w:sz w:val="24"/>
              </w:rPr>
              <w:t xml:space="preserve"> výdrž min. 40 000 pracovních hodin</w:t>
            </w:r>
          </w:p>
          <w:p w14:paraId="2B4BBCB6" w14:textId="77777777" w:rsidR="00A813B7" w:rsidRPr="00A042CD" w:rsidRDefault="00A813B7" w:rsidP="001202BE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Příslušné filtry: zelený 513 BP 17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, žlutý 572 BP 28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, oranžový 595 BP 55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, červený 684 BP 24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, NIR 735 BP 28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, NIR 832 BP 37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nm</w:t>
            </w:r>
            <w:proofErr w:type="spellEnd"/>
          </w:p>
          <w:p w14:paraId="13936A63" w14:textId="77777777" w:rsidR="00A813B7" w:rsidRPr="00A042CD" w:rsidRDefault="00A813B7" w:rsidP="001202BE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Podpora multiplexu min. 4 fluorescenční kanály současně (v rámci jednoho experimentu)</w:t>
            </w:r>
          </w:p>
          <w:p w14:paraId="19650A65" w14:textId="77777777" w:rsidR="00236718" w:rsidRPr="00A042CD" w:rsidRDefault="00236718" w:rsidP="00236718">
            <w:pPr>
              <w:pStyle w:val="Odstavecseseznamem"/>
              <w:spacing w:before="0"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u w:val="single"/>
              </w:rPr>
            </w:pPr>
            <w:r w:rsidRPr="00A042CD">
              <w:rPr>
                <w:rFonts w:ascii="Times New Roman" w:hAnsi="Times New Roman"/>
                <w:sz w:val="24"/>
                <w:u w:val="single"/>
              </w:rPr>
              <w:t>Ovládání</w:t>
            </w:r>
            <w:r w:rsidRPr="00A042CD">
              <w:rPr>
                <w:rFonts w:ascii="Times New Roman" w:hAnsi="Times New Roman"/>
                <w:sz w:val="24"/>
              </w:rPr>
              <w:t>:</w:t>
            </w:r>
          </w:p>
          <w:p w14:paraId="544C8188" w14:textId="77777777" w:rsidR="00620CAD" w:rsidRPr="008B4275" w:rsidRDefault="006258CD" w:rsidP="0035115C">
            <w:pPr>
              <w:pStyle w:val="Odstavecseseznamem"/>
              <w:numPr>
                <w:ilvl w:val="0"/>
                <w:numId w:val="3"/>
              </w:numPr>
              <w:spacing w:before="0" w:after="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8B4275">
              <w:rPr>
                <w:rFonts w:ascii="Times New Roman" w:eastAsia="ari" w:hAnsi="Times New Roman"/>
                <w:sz w:val="24"/>
              </w:rPr>
              <w:t>Zabudovan</w:t>
            </w:r>
            <w:r w:rsidR="001202BE" w:rsidRPr="008B4275">
              <w:rPr>
                <w:rFonts w:ascii="Times New Roman" w:eastAsia="ari" w:hAnsi="Times New Roman"/>
                <w:sz w:val="24"/>
              </w:rPr>
              <w:t xml:space="preserve">ý dotykový displej min. 13,3", rozlišení Full HD (1920 × 1080), </w:t>
            </w:r>
            <w:r w:rsidR="00620CAD" w:rsidRPr="008B4275">
              <w:rPr>
                <w:rFonts w:ascii="Times New Roman" w:eastAsia="ari" w:hAnsi="Times New Roman"/>
                <w:sz w:val="24"/>
              </w:rPr>
              <w:t>nebo možnost připojení k externímu PC</w:t>
            </w:r>
            <w:r w:rsidR="008B4275">
              <w:rPr>
                <w:rFonts w:ascii="Times New Roman" w:eastAsia="ari" w:hAnsi="Times New Roman"/>
                <w:sz w:val="24"/>
              </w:rPr>
              <w:t>. Včetně</w:t>
            </w:r>
            <w:r w:rsidR="00620CAD" w:rsidRPr="008B4275">
              <w:rPr>
                <w:rFonts w:ascii="Times New Roman" w:eastAsia="ari" w:hAnsi="Times New Roman"/>
                <w:sz w:val="24"/>
              </w:rPr>
              <w:t xml:space="preserve"> </w:t>
            </w:r>
            <w:r w:rsidR="008B4275">
              <w:rPr>
                <w:rFonts w:ascii="Times New Roman" w:eastAsia="ari" w:hAnsi="Times New Roman"/>
                <w:sz w:val="24"/>
              </w:rPr>
              <w:t>ovládacího</w:t>
            </w:r>
            <w:r w:rsidR="00620CAD" w:rsidRPr="008B4275">
              <w:rPr>
                <w:rFonts w:ascii="Times New Roman" w:eastAsia="ari" w:hAnsi="Times New Roman"/>
                <w:sz w:val="24"/>
              </w:rPr>
              <w:t xml:space="preserve"> software</w:t>
            </w:r>
            <w:r w:rsidR="008B4275">
              <w:rPr>
                <w:rFonts w:ascii="Times New Roman" w:eastAsia="ari" w:hAnsi="Times New Roman"/>
                <w:sz w:val="24"/>
              </w:rPr>
              <w:t>.</w:t>
            </w:r>
          </w:p>
          <w:p w14:paraId="16122B21" w14:textId="77777777" w:rsidR="006258CD" w:rsidRPr="00A042CD" w:rsidRDefault="006258CD" w:rsidP="00A042CD">
            <w:pPr>
              <w:spacing w:after="0" w:line="278" w:lineRule="auto"/>
              <w:contextualSpacing/>
              <w:rPr>
                <w:rFonts w:ascii="Times New Roman" w:hAnsi="Times New Roman"/>
                <w:sz w:val="24"/>
                <w:u w:val="single"/>
                <w:lang w:val="cs-CZ"/>
              </w:rPr>
            </w:pPr>
            <w:r w:rsidRPr="00A042CD">
              <w:rPr>
                <w:rFonts w:ascii="Times New Roman" w:hAnsi="Times New Roman"/>
                <w:sz w:val="24"/>
                <w:u w:val="single"/>
                <w:lang w:val="cs-CZ"/>
              </w:rPr>
              <w:t>Analy</w:t>
            </w:r>
            <w:r w:rsidR="00A813B7" w:rsidRPr="00A042CD">
              <w:rPr>
                <w:rFonts w:ascii="Times New Roman" w:hAnsi="Times New Roman"/>
                <w:sz w:val="24"/>
                <w:u w:val="single"/>
                <w:lang w:val="cs-CZ"/>
              </w:rPr>
              <w:t>tický</w:t>
            </w:r>
            <w:r w:rsidRPr="00A042CD">
              <w:rPr>
                <w:rFonts w:ascii="Times New Roman" w:hAnsi="Times New Roman"/>
                <w:sz w:val="24"/>
                <w:u w:val="single"/>
                <w:lang w:val="cs-CZ"/>
              </w:rPr>
              <w:t xml:space="preserve"> software:</w:t>
            </w:r>
          </w:p>
          <w:p w14:paraId="520D59F8" w14:textId="77777777" w:rsidR="006258CD" w:rsidRPr="00A042CD" w:rsidRDefault="006258CD" w:rsidP="00A042CD">
            <w:pPr>
              <w:pStyle w:val="Odstavecseseznamem"/>
              <w:numPr>
                <w:ilvl w:val="0"/>
                <w:numId w:val="3"/>
              </w:numPr>
              <w:spacing w:before="0" w:after="16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Musí </w:t>
            </w:r>
            <w:r w:rsidR="00D523D5" w:rsidRPr="00A042CD">
              <w:rPr>
                <w:rFonts w:ascii="Times New Roman" w:eastAsia="ari" w:hAnsi="Times New Roman"/>
                <w:sz w:val="24"/>
              </w:rPr>
              <w:t>umožňovat</w:t>
            </w:r>
            <w:r w:rsidRPr="00A042CD">
              <w:rPr>
                <w:rFonts w:ascii="Times New Roman" w:eastAsia="ari" w:hAnsi="Times New Roman"/>
                <w:sz w:val="24"/>
              </w:rPr>
              <w:t xml:space="preserve"> 1D denzitometrii, automatickou detekc</w:t>
            </w:r>
            <w:r w:rsidR="00D523D5" w:rsidRPr="00A042CD">
              <w:rPr>
                <w:rFonts w:ascii="Times New Roman" w:eastAsia="ari" w:hAnsi="Times New Roman"/>
                <w:sz w:val="24"/>
              </w:rPr>
              <w:t>i</w:t>
            </w:r>
            <w:r w:rsidRPr="00A042CD">
              <w:rPr>
                <w:rFonts w:ascii="Times New Roman" w:eastAsia="ari" w:hAnsi="Times New Roman"/>
                <w:sz w:val="24"/>
              </w:rPr>
              <w:t xml:space="preserve"> linií a proužků (bandů) v gelu </w:t>
            </w:r>
            <w:r w:rsidR="00D523D5" w:rsidRPr="00A042CD">
              <w:rPr>
                <w:rFonts w:ascii="Times New Roman" w:eastAsia="ari" w:hAnsi="Times New Roman"/>
                <w:sz w:val="24"/>
              </w:rPr>
              <w:t>a</w:t>
            </w:r>
            <w:r w:rsidRPr="00A042CD">
              <w:rPr>
                <w:rFonts w:ascii="Times New Roman" w:eastAsia="ari" w:hAnsi="Times New Roman"/>
                <w:sz w:val="24"/>
              </w:rPr>
              <w:t xml:space="preserve">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blot</w:t>
            </w:r>
            <w:r w:rsidR="00D523D5" w:rsidRPr="00A042CD">
              <w:rPr>
                <w:rFonts w:ascii="Times New Roman" w:eastAsia="ari" w:hAnsi="Times New Roman"/>
                <w:sz w:val="24"/>
              </w:rPr>
              <w:t>ech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>, korekci pozadí, výpočet molekulové hmotnosti vzorků, vytváření protokolů o měření, ukládání a export dat v různých formátech (např. Excel) pro další analýzy.</w:t>
            </w:r>
          </w:p>
          <w:p w14:paraId="654155C9" w14:textId="77777777" w:rsidR="00A813B7" w:rsidRPr="00A042CD" w:rsidRDefault="00A813B7" w:rsidP="00A042CD">
            <w:pPr>
              <w:pStyle w:val="Odstavecseseznamem"/>
              <w:numPr>
                <w:ilvl w:val="0"/>
                <w:numId w:val="3"/>
              </w:numPr>
              <w:spacing w:before="0" w:after="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Plná licence na analytický software umožňující denzitometrické vyhodnocení dat, s oprávněním k instalaci a současnému používání na minimálně 3 počítačích</w:t>
            </w:r>
          </w:p>
          <w:p w14:paraId="1684DFEE" w14:textId="77777777" w:rsidR="00224468" w:rsidRPr="00A042CD" w:rsidRDefault="006258CD" w:rsidP="00A042CD">
            <w:pPr>
              <w:spacing w:after="0" w:line="278" w:lineRule="auto"/>
              <w:contextualSpacing/>
              <w:rPr>
                <w:rFonts w:ascii="Times New Roman" w:hAnsi="Times New Roman"/>
                <w:sz w:val="24"/>
                <w:lang w:val="cs-CZ"/>
              </w:rPr>
            </w:pPr>
            <w:r w:rsidRPr="00A042CD">
              <w:rPr>
                <w:rFonts w:ascii="Times New Roman" w:hAnsi="Times New Roman"/>
                <w:sz w:val="24"/>
                <w:u w:val="single"/>
                <w:lang w:val="cs-CZ"/>
              </w:rPr>
              <w:t>Obecné parametry</w:t>
            </w:r>
            <w:r w:rsidR="00224468" w:rsidRPr="00A042CD">
              <w:rPr>
                <w:rFonts w:ascii="Times New Roman" w:hAnsi="Times New Roman"/>
                <w:sz w:val="24"/>
                <w:lang w:val="cs-CZ"/>
              </w:rPr>
              <w:t>:</w:t>
            </w:r>
          </w:p>
          <w:p w14:paraId="028F741F" w14:textId="77777777" w:rsidR="006258CD" w:rsidRPr="00A042CD" w:rsidRDefault="006258CD" w:rsidP="00A042CD">
            <w:pPr>
              <w:pStyle w:val="Odstavecseseznamem"/>
              <w:numPr>
                <w:ilvl w:val="0"/>
                <w:numId w:val="3"/>
              </w:numPr>
              <w:spacing w:before="0" w:after="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Připojení: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</w:rPr>
              <w:t>WiFi</w:t>
            </w:r>
            <w:proofErr w:type="spellEnd"/>
            <w:r w:rsidRPr="00A042CD">
              <w:rPr>
                <w:rFonts w:ascii="Times New Roman" w:eastAsia="ari" w:hAnsi="Times New Roman"/>
                <w:sz w:val="24"/>
              </w:rPr>
              <w:t xml:space="preserve">, Bluetooth, Ethernet, </w:t>
            </w:r>
            <w:r w:rsidR="00A813B7" w:rsidRPr="00A042CD">
              <w:rPr>
                <w:rFonts w:ascii="Times New Roman" w:eastAsia="ari" w:hAnsi="Times New Roman"/>
                <w:sz w:val="24"/>
              </w:rPr>
              <w:t xml:space="preserve">min. </w:t>
            </w:r>
            <w:r w:rsidRPr="00A042CD">
              <w:rPr>
                <w:rFonts w:ascii="Times New Roman" w:eastAsia="ari" w:hAnsi="Times New Roman"/>
                <w:sz w:val="24"/>
              </w:rPr>
              <w:t>3x USB port</w:t>
            </w:r>
          </w:p>
          <w:p w14:paraId="546687C0" w14:textId="77777777" w:rsidR="006258CD" w:rsidRPr="00A042CD" w:rsidRDefault="006258CD" w:rsidP="00A042CD">
            <w:pPr>
              <w:pStyle w:val="Odstavecseseznamem"/>
              <w:numPr>
                <w:ilvl w:val="0"/>
                <w:numId w:val="3"/>
              </w:numPr>
              <w:spacing w:before="0" w:after="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Rozměry: max. 42 x 33 x 56 cm</w:t>
            </w:r>
          </w:p>
          <w:p w14:paraId="7C72BD52" w14:textId="77777777" w:rsidR="004862F4" w:rsidRPr="00A042CD" w:rsidRDefault="004862F4" w:rsidP="004862F4">
            <w:pPr>
              <w:pStyle w:val="Odstavecseseznamem"/>
              <w:spacing w:before="0"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u w:val="single"/>
              </w:rPr>
            </w:pPr>
            <w:r w:rsidRPr="00A042CD">
              <w:rPr>
                <w:rFonts w:ascii="Times New Roman" w:hAnsi="Times New Roman"/>
                <w:sz w:val="24"/>
                <w:u w:val="single"/>
              </w:rPr>
              <w:t>Další požadavky:</w:t>
            </w:r>
          </w:p>
          <w:p w14:paraId="58D5EB33" w14:textId="77777777" w:rsidR="004862F4" w:rsidRPr="00A042CD" w:rsidRDefault="00D523D5" w:rsidP="00A042CD">
            <w:pPr>
              <w:pStyle w:val="Odstavecseseznamem"/>
              <w:numPr>
                <w:ilvl w:val="0"/>
                <w:numId w:val="3"/>
              </w:numPr>
              <w:spacing w:before="0" w:after="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Záruka na celý systém:</w:t>
            </w:r>
            <w:r w:rsidR="004862F4" w:rsidRPr="00A042CD">
              <w:rPr>
                <w:rFonts w:ascii="Times New Roman" w:eastAsia="ari" w:hAnsi="Times New Roman"/>
                <w:sz w:val="24"/>
              </w:rPr>
              <w:t xml:space="preserve"> min. 24 měsíců</w:t>
            </w:r>
          </w:p>
          <w:p w14:paraId="21ACD979" w14:textId="77777777" w:rsidR="004862F4" w:rsidRPr="00A042CD" w:rsidRDefault="00D523D5" w:rsidP="00A042CD">
            <w:pPr>
              <w:pStyle w:val="Odstavecseseznamem"/>
              <w:numPr>
                <w:ilvl w:val="0"/>
                <w:numId w:val="3"/>
              </w:numPr>
              <w:spacing w:before="0" w:after="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>Certifikovaný servis v záruční i pozáruční době</w:t>
            </w:r>
          </w:p>
          <w:p w14:paraId="7F1FB78B" w14:textId="77777777" w:rsidR="001202BE" w:rsidRPr="00A042CD" w:rsidRDefault="00D523D5" w:rsidP="00A042CD">
            <w:pPr>
              <w:pStyle w:val="Odstavecseseznamem"/>
              <w:numPr>
                <w:ilvl w:val="0"/>
                <w:numId w:val="3"/>
              </w:numPr>
              <w:spacing w:before="0" w:after="0" w:line="278" w:lineRule="auto"/>
              <w:jc w:val="left"/>
              <w:rPr>
                <w:rFonts w:ascii="Times New Roman" w:eastAsia="ari" w:hAnsi="Times New Roman"/>
                <w:sz w:val="24"/>
              </w:rPr>
            </w:pPr>
            <w:r w:rsidRPr="00A042CD">
              <w:rPr>
                <w:rFonts w:ascii="Times New Roman" w:eastAsia="ari" w:hAnsi="Times New Roman"/>
                <w:sz w:val="24"/>
              </w:rPr>
              <w:t xml:space="preserve">Instalace systému a zaškolení do </w:t>
            </w:r>
            <w:r w:rsidR="001202BE" w:rsidRPr="00A042CD">
              <w:rPr>
                <w:rFonts w:ascii="Times New Roman" w:eastAsia="ari" w:hAnsi="Times New Roman"/>
                <w:sz w:val="24"/>
              </w:rPr>
              <w:t>obsluhy včetně technické podpory aplikačním specialistou</w:t>
            </w:r>
          </w:p>
          <w:p w14:paraId="7ED13F5C" w14:textId="77777777" w:rsidR="006258CD" w:rsidRPr="00A042CD" w:rsidRDefault="004862F4" w:rsidP="001202BE">
            <w:pPr>
              <w:spacing w:after="0" w:line="240" w:lineRule="auto"/>
              <w:rPr>
                <w:rFonts w:ascii="Times New Roman" w:hAnsi="Times New Roman"/>
                <w:sz w:val="24"/>
                <w:u w:val="single"/>
                <w:lang w:val="cs-CZ"/>
              </w:rPr>
            </w:pPr>
            <w:r w:rsidRPr="00A042CD">
              <w:rPr>
                <w:rFonts w:ascii="Times New Roman" w:hAnsi="Times New Roman"/>
                <w:sz w:val="24"/>
                <w:u w:val="single"/>
                <w:lang w:val="cs-CZ"/>
              </w:rPr>
              <w:t xml:space="preserve">Účel pořizovaného vybavení: </w:t>
            </w:r>
          </w:p>
          <w:p w14:paraId="3C78B3F8" w14:textId="77777777" w:rsidR="00D75371" w:rsidRPr="00A042CD" w:rsidRDefault="003F4073" w:rsidP="00A042CD">
            <w:pPr>
              <w:spacing w:after="0" w:line="278" w:lineRule="auto"/>
              <w:jc w:val="both"/>
              <w:rPr>
                <w:rFonts w:ascii="Times New Roman" w:hAnsi="Times New Roman"/>
                <w:sz w:val="24"/>
                <w:lang w:val="cs-CZ"/>
              </w:rPr>
            </w:pPr>
            <w:r w:rsidRPr="00A042CD">
              <w:rPr>
                <w:rFonts w:ascii="Times New Roman" w:eastAsia="ari" w:hAnsi="Times New Roman"/>
                <w:sz w:val="24"/>
                <w:lang w:val="cs-CZ"/>
              </w:rPr>
              <w:t xml:space="preserve">Systém bude využíván pro neinvazivní multiplexní detekci distribuce fluorescenčních látek u živých laboratorních zvířat (myší, potkanů). Dále bude používán pro zobrazování a kvantifikaci proteinových a DNA gelů, </w:t>
            </w:r>
            <w:proofErr w:type="spellStart"/>
            <w:r w:rsidRPr="00A042CD">
              <w:rPr>
                <w:rFonts w:ascii="Times New Roman" w:eastAsia="ari" w:hAnsi="Times New Roman"/>
                <w:sz w:val="24"/>
                <w:lang w:val="cs-CZ"/>
              </w:rPr>
              <w:t>blotů</w:t>
            </w:r>
            <w:proofErr w:type="spellEnd"/>
            <w:r w:rsidRPr="00A042CD">
              <w:rPr>
                <w:rFonts w:ascii="Times New Roman" w:eastAsia="ari" w:hAnsi="Times New Roman"/>
                <w:sz w:val="24"/>
                <w:lang w:val="cs-CZ"/>
              </w:rPr>
              <w:t xml:space="preserve"> a tkáňových vzorků pomocí modrého, UV a viditelného světla, chemiluminiscence a fluorescence ve viditelné a blízké infračervené oblasti.</w:t>
            </w:r>
          </w:p>
        </w:tc>
      </w:tr>
    </w:tbl>
    <w:p w14:paraId="0A5D9FA8" w14:textId="77777777" w:rsidR="00861530" w:rsidRPr="003F4073" w:rsidRDefault="00861530">
      <w:pPr>
        <w:rPr>
          <w:lang w:val="cs-CZ"/>
        </w:rPr>
      </w:pPr>
    </w:p>
    <w:p w14:paraId="44C2B87D" w14:textId="77777777" w:rsidR="004F40DC" w:rsidRPr="003F4073" w:rsidRDefault="004F40DC">
      <w:pPr>
        <w:rPr>
          <w:lang w:val="cs-CZ"/>
        </w:rPr>
      </w:pPr>
    </w:p>
    <w:sectPr w:rsidR="004F40DC" w:rsidRPr="003F4073" w:rsidSect="00A91E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088E2" w14:textId="77777777" w:rsidR="00A9183E" w:rsidRDefault="00A9183E" w:rsidP="00A9183E">
      <w:pPr>
        <w:spacing w:after="0" w:line="240" w:lineRule="auto"/>
      </w:pPr>
      <w:r>
        <w:separator/>
      </w:r>
    </w:p>
  </w:endnote>
  <w:endnote w:type="continuationSeparator" w:id="0">
    <w:p w14:paraId="5781B72E" w14:textId="77777777" w:rsidR="00A9183E" w:rsidRDefault="00A9183E" w:rsidP="00A9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99819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BF1F71" w14:textId="0D3BCE08" w:rsidR="00720BE7" w:rsidRDefault="00720BE7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E5F74F" w14:textId="77777777" w:rsidR="00720BE7" w:rsidRDefault="00720B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A539A" w14:textId="77777777" w:rsidR="00A9183E" w:rsidRDefault="00A9183E" w:rsidP="00A9183E">
      <w:pPr>
        <w:spacing w:after="0" w:line="240" w:lineRule="auto"/>
      </w:pPr>
      <w:r>
        <w:separator/>
      </w:r>
    </w:p>
  </w:footnote>
  <w:footnote w:type="continuationSeparator" w:id="0">
    <w:p w14:paraId="22B2C3F9" w14:textId="77777777" w:rsidR="00A9183E" w:rsidRDefault="00A9183E" w:rsidP="00A91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77C1D" w14:textId="3F167518" w:rsidR="00A9183E" w:rsidRDefault="00A9183E" w:rsidP="00A9183E">
    <w:pPr>
      <w:pStyle w:val="Zhlav"/>
    </w:pPr>
    <w:r>
      <w:rPr>
        <w:noProof/>
      </w:rPr>
      <w:drawing>
        <wp:inline distT="0" distB="0" distL="0" distR="0" wp14:anchorId="5B96EA44" wp14:editId="47A616A8">
          <wp:extent cx="5753100" cy="8191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DE916" w14:textId="77777777" w:rsidR="00A9183E" w:rsidRDefault="00A9183E" w:rsidP="00A9183E">
    <w:pPr>
      <w:pStyle w:val="Zhlav"/>
    </w:pPr>
  </w:p>
  <w:p w14:paraId="0C62CC3B" w14:textId="77777777" w:rsidR="00A9183E" w:rsidRPr="00A9183E" w:rsidRDefault="00A9183E" w:rsidP="00A918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2FB9"/>
    <w:multiLevelType w:val="hybridMultilevel"/>
    <w:tmpl w:val="A110938E"/>
    <w:lvl w:ilvl="0" w:tplc="908A7ED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174C6"/>
    <w:multiLevelType w:val="hybridMultilevel"/>
    <w:tmpl w:val="13D41992"/>
    <w:lvl w:ilvl="0" w:tplc="1AFCB9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01438"/>
    <w:multiLevelType w:val="hybridMultilevel"/>
    <w:tmpl w:val="C23E5456"/>
    <w:lvl w:ilvl="0" w:tplc="54F23DD8">
      <w:start w:val="94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E370B"/>
    <w:multiLevelType w:val="hybridMultilevel"/>
    <w:tmpl w:val="B0984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177A7"/>
    <w:multiLevelType w:val="hybridMultilevel"/>
    <w:tmpl w:val="041AAFB2"/>
    <w:lvl w:ilvl="0" w:tplc="D73EF2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62557"/>
    <w:multiLevelType w:val="hybridMultilevel"/>
    <w:tmpl w:val="695C75C8"/>
    <w:lvl w:ilvl="0" w:tplc="54F23DD8">
      <w:start w:val="945"/>
      <w:numFmt w:val="bullet"/>
      <w:lvlText w:val="-"/>
      <w:lvlJc w:val="left"/>
      <w:pPr>
        <w:ind w:left="164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num w:numId="1" w16cid:durableId="1024332289">
    <w:abstractNumId w:val="3"/>
  </w:num>
  <w:num w:numId="2" w16cid:durableId="1729376309">
    <w:abstractNumId w:val="4"/>
  </w:num>
  <w:num w:numId="3" w16cid:durableId="1489588794">
    <w:abstractNumId w:val="0"/>
  </w:num>
  <w:num w:numId="4" w16cid:durableId="1657951398">
    <w:abstractNumId w:val="1"/>
  </w:num>
  <w:num w:numId="5" w16cid:durableId="1755082638">
    <w:abstractNumId w:val="5"/>
  </w:num>
  <w:num w:numId="6" w16cid:durableId="1424110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530"/>
    <w:rsid w:val="0007532F"/>
    <w:rsid w:val="000C1CC7"/>
    <w:rsid w:val="00115B1A"/>
    <w:rsid w:val="001202BE"/>
    <w:rsid w:val="00153E63"/>
    <w:rsid w:val="001C609E"/>
    <w:rsid w:val="001D2B40"/>
    <w:rsid w:val="00224468"/>
    <w:rsid w:val="00236718"/>
    <w:rsid w:val="002719A3"/>
    <w:rsid w:val="00287F52"/>
    <w:rsid w:val="002E01EC"/>
    <w:rsid w:val="003211E4"/>
    <w:rsid w:val="00394801"/>
    <w:rsid w:val="003F4073"/>
    <w:rsid w:val="004862F4"/>
    <w:rsid w:val="004A79D7"/>
    <w:rsid w:val="004F40DC"/>
    <w:rsid w:val="005C5E6D"/>
    <w:rsid w:val="00620CAD"/>
    <w:rsid w:val="006258CD"/>
    <w:rsid w:val="006F5D9B"/>
    <w:rsid w:val="00720BE7"/>
    <w:rsid w:val="007E29DB"/>
    <w:rsid w:val="00861530"/>
    <w:rsid w:val="00895554"/>
    <w:rsid w:val="008A60CE"/>
    <w:rsid w:val="008B4275"/>
    <w:rsid w:val="00A042CD"/>
    <w:rsid w:val="00A34737"/>
    <w:rsid w:val="00A813B7"/>
    <w:rsid w:val="00A9183E"/>
    <w:rsid w:val="00A91EBB"/>
    <w:rsid w:val="00AB4F75"/>
    <w:rsid w:val="00B77EA0"/>
    <w:rsid w:val="00BB45A0"/>
    <w:rsid w:val="00C13318"/>
    <w:rsid w:val="00C14297"/>
    <w:rsid w:val="00C25334"/>
    <w:rsid w:val="00C67D13"/>
    <w:rsid w:val="00D07BBF"/>
    <w:rsid w:val="00D523D5"/>
    <w:rsid w:val="00D75371"/>
    <w:rsid w:val="00DA0B74"/>
    <w:rsid w:val="00E5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55B5FD"/>
  <w15:chartTrackingRefBased/>
  <w15:docId w15:val="{FA8F9D52-0000-4344-B1E4-49963E52B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 1,Název grafu,Nad,Odstavec_muj,Odstavec cíl se seznamem,Odstavec se seznamem5,Odrážky"/>
    <w:basedOn w:val="Normln"/>
    <w:link w:val="OdstavecseseznamemChar"/>
    <w:uiPriority w:val="34"/>
    <w:qFormat/>
    <w:rsid w:val="00861530"/>
    <w:pPr>
      <w:spacing w:before="120" w:after="120" w:line="288" w:lineRule="auto"/>
      <w:ind w:left="720" w:firstLine="709"/>
      <w:contextualSpacing/>
      <w:jc w:val="both"/>
    </w:pPr>
    <w:rPr>
      <w:rFonts w:ascii="Arial" w:eastAsia="Times New Roman" w:hAnsi="Arial" w:cs="Times New Roman"/>
      <w:szCs w:val="24"/>
      <w:lang w:val="cs-CZ" w:eastAsia="cs-CZ"/>
    </w:rPr>
  </w:style>
  <w:style w:type="character" w:customStyle="1" w:styleId="OdstavecseseznamemChar">
    <w:name w:val="Odstavec se seznamem Char"/>
    <w:aliases w:val="nad 1 Char,Název grafu Char,Nad Char,Odstavec_muj Char,Odstavec cíl se seznamem Char,Odstavec se seznamem5 Char,Odrážky Char"/>
    <w:link w:val="Odstavecseseznamem"/>
    <w:uiPriority w:val="34"/>
    <w:rsid w:val="00861530"/>
    <w:rPr>
      <w:rFonts w:ascii="Arial" w:eastAsia="Times New Roman" w:hAnsi="Arial" w:cs="Times New Roman"/>
      <w:szCs w:val="24"/>
      <w:lang w:val="cs-CZ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C5E6D"/>
    <w:pPr>
      <w:spacing w:after="120" w:line="276" w:lineRule="auto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C5E6D"/>
    <w:rPr>
      <w:lang w:val="cs-CZ"/>
    </w:rPr>
  </w:style>
  <w:style w:type="paragraph" w:styleId="Normlnweb">
    <w:name w:val="Normal (Web)"/>
    <w:basedOn w:val="Normln"/>
    <w:uiPriority w:val="99"/>
    <w:semiHidden/>
    <w:unhideWhenUsed/>
    <w:rsid w:val="00224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91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183E"/>
  </w:style>
  <w:style w:type="paragraph" w:styleId="Zpat">
    <w:name w:val="footer"/>
    <w:basedOn w:val="Normln"/>
    <w:link w:val="ZpatChar"/>
    <w:uiPriority w:val="99"/>
    <w:unhideWhenUsed/>
    <w:rsid w:val="00A91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1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Stofkova</dc:creator>
  <cp:keywords/>
  <dc:description/>
  <cp:lastModifiedBy>Dana_Ondrackova</cp:lastModifiedBy>
  <cp:revision>5</cp:revision>
  <cp:lastPrinted>2025-10-02T10:29:00Z</cp:lastPrinted>
  <dcterms:created xsi:type="dcterms:W3CDTF">2025-09-04T10:04:00Z</dcterms:created>
  <dcterms:modified xsi:type="dcterms:W3CDTF">2025-10-02T10:29:00Z</dcterms:modified>
</cp:coreProperties>
</file>